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5BE3" w14:textId="77777777" w:rsidR="004B77C3" w:rsidRDefault="00000000">
      <w:pPr>
        <w:jc w:val="right"/>
        <w:rPr>
          <w:sz w:val="23"/>
          <w:szCs w:val="23"/>
        </w:rPr>
      </w:pPr>
      <w:r>
        <w:rPr>
          <w:sz w:val="23"/>
          <w:szCs w:val="23"/>
        </w:rPr>
        <w:t>Warszawa, 16 listopada 2023</w:t>
      </w:r>
    </w:p>
    <w:p w14:paraId="567ED89F" w14:textId="77777777" w:rsidR="004B77C3" w:rsidRDefault="004B77C3">
      <w:pPr>
        <w:jc w:val="both"/>
        <w:rPr>
          <w:sz w:val="23"/>
          <w:szCs w:val="23"/>
        </w:rPr>
      </w:pPr>
    </w:p>
    <w:p w14:paraId="5B493EB3" w14:textId="0E6481B4" w:rsidR="004B77C3" w:rsidRDefault="0000000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Obawa o przyszłość</w:t>
      </w:r>
      <w:r w:rsidR="00BC4292">
        <w:rPr>
          <w:b/>
          <w:sz w:val="23"/>
          <w:szCs w:val="23"/>
        </w:rPr>
        <w:t xml:space="preserve"> „B</w:t>
      </w:r>
      <w:r>
        <w:rPr>
          <w:b/>
          <w:sz w:val="23"/>
          <w:szCs w:val="23"/>
        </w:rPr>
        <w:t>ezpiecznego kredytu”. Biura sprzedaży pełne klientów</w:t>
      </w:r>
    </w:p>
    <w:p w14:paraId="23F74B4C" w14:textId="77777777" w:rsidR="004B77C3" w:rsidRDefault="004B77C3">
      <w:pPr>
        <w:jc w:val="center"/>
        <w:rPr>
          <w:sz w:val="23"/>
          <w:szCs w:val="23"/>
        </w:rPr>
      </w:pPr>
    </w:p>
    <w:p w14:paraId="61105629" w14:textId="5109EB34" w:rsidR="004B77C3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“Bezpieczny kredyt 2%” wywołuje nadal rekordowe zainteresowanie zakupem nieruchomości. Przekłada się to na szybko ubywającą ofertę mie</w:t>
      </w:r>
      <w:r w:rsidR="00BC4292">
        <w:rPr>
          <w:b/>
          <w:sz w:val="23"/>
          <w:szCs w:val="23"/>
        </w:rPr>
        <w:t>szk</w:t>
      </w:r>
      <w:r>
        <w:rPr>
          <w:b/>
          <w:sz w:val="23"/>
          <w:szCs w:val="23"/>
        </w:rPr>
        <w:t>ań, rosnące ceny, ale i obawy o przyszłość programu. Zwłaszcza, że zakładane przez rząd plany dot. “</w:t>
      </w:r>
      <w:r w:rsidR="00BC4292">
        <w:rPr>
          <w:b/>
          <w:sz w:val="23"/>
          <w:szCs w:val="23"/>
        </w:rPr>
        <w:t>B</w:t>
      </w:r>
      <w:r>
        <w:rPr>
          <w:b/>
          <w:sz w:val="23"/>
          <w:szCs w:val="23"/>
        </w:rPr>
        <w:t xml:space="preserve">ezpiecznego kredytu” zostały przekroczone już czterokrotnie. J.W. Construction spodziewa się w końcówce roku szczytu sprzedaży, jako że klienci boją się, że to być może ostatni moment na skorzystanie z preferencyjnych warunków kredytowania. </w:t>
      </w:r>
    </w:p>
    <w:p w14:paraId="4AC63B89" w14:textId="77777777" w:rsidR="004B77C3" w:rsidRDefault="004B77C3">
      <w:pPr>
        <w:jc w:val="both"/>
        <w:rPr>
          <w:b/>
          <w:sz w:val="23"/>
          <w:szCs w:val="23"/>
        </w:rPr>
      </w:pPr>
    </w:p>
    <w:p w14:paraId="31E6CC0A" w14:textId="77777777" w:rsidR="004B77C3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Rynek mieszkaniowy mierzy się obecnie z olbrzymim zainteresowaniem zakupem nieruchomości. Głównym motorem napędowym wzmożonych zakupów mieszkań i domów jest program “Bezpieczny Kredyt 2 %”.</w:t>
      </w:r>
    </w:p>
    <w:p w14:paraId="7E2E6A3B" w14:textId="77777777" w:rsidR="004B77C3" w:rsidRDefault="004B77C3">
      <w:pPr>
        <w:jc w:val="both"/>
        <w:rPr>
          <w:sz w:val="23"/>
          <w:szCs w:val="23"/>
        </w:rPr>
      </w:pPr>
    </w:p>
    <w:p w14:paraId="55AE4807" w14:textId="77777777" w:rsidR="004B77C3" w:rsidRDefault="00000000">
      <w:pPr>
        <w:jc w:val="both"/>
        <w:rPr>
          <w:b/>
          <w:color w:val="403E3E"/>
        </w:rPr>
      </w:pPr>
      <w:r>
        <w:rPr>
          <w:sz w:val="23"/>
          <w:szCs w:val="23"/>
        </w:rPr>
        <w:t>Na starcie programu “Bezpieczny kredyt 2 proc” rząd szacował, że do końca 2023 roku łączna kwota udzielonych kredytów osiągnie ok. 3,2 mln zł. Tymczasem, jak przekazało  na po</w:t>
      </w:r>
      <w:r>
        <w:t>czątku listopada Ministerstwo Rozwoju i Technologii, w bankach złożono ponad 78 tys. wniosków o udzielenie Bezpiecznego kredytu 2 proc. Od lipca br. podpisano już ponad 30 tys. umów na łączną kwotę ponad 12 mld zł</w:t>
      </w:r>
      <w:r>
        <w:rPr>
          <w:vertAlign w:val="superscript"/>
        </w:rPr>
        <w:footnoteReference w:id="1"/>
      </w:r>
      <w:r>
        <w:t xml:space="preserve">. Oznacza to, że początkowe plany przekroczono już czterokrotnie. </w:t>
      </w:r>
    </w:p>
    <w:p w14:paraId="1A0E1248" w14:textId="77777777" w:rsidR="004B77C3" w:rsidRDefault="004B77C3">
      <w:pPr>
        <w:jc w:val="both"/>
        <w:rPr>
          <w:highlight w:val="white"/>
        </w:rPr>
      </w:pPr>
    </w:p>
    <w:p w14:paraId="28E0108D" w14:textId="77777777" w:rsidR="004B77C3" w:rsidRDefault="00000000">
      <w:pPr>
        <w:jc w:val="both"/>
      </w:pPr>
      <w:r>
        <w:t xml:space="preserve">W efekcie od kilkunastu tygodni możemy obserwować kurczącą się w szybkim tempie ofertę dostępnych na rynku mieszkań i domów, a także, co za tym idzie, rosnące ceny nieruchomości. </w:t>
      </w:r>
    </w:p>
    <w:p w14:paraId="36E7B422" w14:textId="77777777" w:rsidR="004B77C3" w:rsidRDefault="004B77C3">
      <w:pPr>
        <w:jc w:val="both"/>
        <w:rPr>
          <w:sz w:val="23"/>
          <w:szCs w:val="23"/>
        </w:rPr>
      </w:pPr>
    </w:p>
    <w:p w14:paraId="71F65E0E" w14:textId="77777777" w:rsidR="004B77C3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Podaż nie nadąża za popytem</w:t>
      </w:r>
    </w:p>
    <w:p w14:paraId="138339E5" w14:textId="77777777" w:rsidR="004B77C3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raportem “Sytuacja na 7 największych rynkach mieszkaniowych w III kw. 2023 r.” opracowanym przez RynekPierwotny.pl</w:t>
      </w:r>
      <w:r>
        <w:rPr>
          <w:sz w:val="23"/>
          <w:szCs w:val="23"/>
          <w:vertAlign w:val="superscript"/>
        </w:rPr>
        <w:footnoteReference w:id="2"/>
      </w:r>
      <w:r>
        <w:rPr>
          <w:sz w:val="23"/>
          <w:szCs w:val="23"/>
        </w:rPr>
        <w:t xml:space="preserve">, w trzecim kwartale sprzedaż nowych mieszkań w siedmiu największych metropoliach była aż o 35 proc. wyższa niż w drugim kwartale br. Jednocześnie ten sam raport wskazuje, że za sprzedażą nie nadąża podaż. </w:t>
      </w:r>
    </w:p>
    <w:p w14:paraId="2C50D4F1" w14:textId="77777777" w:rsidR="004B77C3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W siedmiu analizowanych metropoliach, w trzecim kwartale, firmy deweloperskie wprowadziły na rynek łącznie o 2 proc. mniej niż w drugim kwartale i aż o 24 proc. mniej niż w pierwszym. Z kolei, w porównaniu z analogicznym okresem ubiegłego roku, nowa podaż zmniejszyła się o 23 proc. W efekcie, w gwałtownym tempie rosną też średnie ceny metra kwadratowego.</w:t>
      </w:r>
    </w:p>
    <w:p w14:paraId="3405F7B8" w14:textId="77777777" w:rsidR="004B77C3" w:rsidRDefault="004B77C3">
      <w:pPr>
        <w:jc w:val="both"/>
        <w:rPr>
          <w:sz w:val="23"/>
          <w:szCs w:val="23"/>
        </w:rPr>
      </w:pPr>
    </w:p>
    <w:p w14:paraId="63FD2356" w14:textId="77777777" w:rsidR="004B77C3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Szybka decyzja zakupowa w cenie</w:t>
      </w:r>
    </w:p>
    <w:p w14:paraId="01417DC0" w14:textId="52945E27" w:rsidR="004B77C3" w:rsidRDefault="00000000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</w:rPr>
        <w:lastRenderedPageBreak/>
        <w:t>Rosnące</w:t>
      </w:r>
      <w:r>
        <w:rPr>
          <w:sz w:val="23"/>
          <w:szCs w:val="23"/>
          <w:highlight w:val="white"/>
        </w:rPr>
        <w:t xml:space="preserve"> zainteresowanie mieszkaniami wywołane kredytem 2 proc. potwierdzają sami deweloperzy. Tylko w październiku  J.W. Construction sprzedało ponad 90 lokali z puli 400 lokali spełniających limity cenowe programu “</w:t>
      </w:r>
      <w:r w:rsidR="00BC4292">
        <w:rPr>
          <w:sz w:val="23"/>
          <w:szCs w:val="23"/>
          <w:highlight w:val="white"/>
        </w:rPr>
        <w:t>B</w:t>
      </w:r>
      <w:r>
        <w:rPr>
          <w:sz w:val="23"/>
          <w:szCs w:val="23"/>
          <w:highlight w:val="white"/>
        </w:rPr>
        <w:t>ezpieczn</w:t>
      </w:r>
      <w:r w:rsidR="00BC4292">
        <w:rPr>
          <w:sz w:val="23"/>
          <w:szCs w:val="23"/>
          <w:highlight w:val="white"/>
        </w:rPr>
        <w:t>y</w:t>
      </w:r>
      <w:r>
        <w:rPr>
          <w:sz w:val="23"/>
          <w:szCs w:val="23"/>
          <w:highlight w:val="white"/>
        </w:rPr>
        <w:t xml:space="preserve"> kredyt”. Zdecydowana większość kupujących w kredycie to beneficjenci tego programu. </w:t>
      </w:r>
    </w:p>
    <w:p w14:paraId="4881EA9E" w14:textId="77777777" w:rsidR="004B77C3" w:rsidRDefault="004B77C3">
      <w:pPr>
        <w:jc w:val="both"/>
        <w:rPr>
          <w:sz w:val="23"/>
          <w:szCs w:val="23"/>
          <w:highlight w:val="yellow"/>
        </w:rPr>
      </w:pPr>
    </w:p>
    <w:p w14:paraId="3B128E42" w14:textId="77777777" w:rsidR="004B77C3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>- O ile sprzedaż naszych nieruchomości w pierwszym półroczu odbywała się głównie za sprawą osób operujących gotówką i kupujących mieszkania inwestycyjne, obecnie widzimy wzmożoną aktywność klientów, którzy ewidentnie wstrzymywali się z zakupem do czasu wprowadzenia mniej restrykcyjnych warunków kredytowania. Sprawia to, że nasza oferta kurczy się w dynamicznym tempie. Szybkość podejmowania decyzji zakupowej ma tu więc ogromne znaczenie. Zwłaszcza wobec rosnących z miesiąca na miesiąc cen nieruchomości w całej Polsce</w:t>
      </w:r>
      <w:r>
        <w:rPr>
          <w:sz w:val="23"/>
          <w:szCs w:val="23"/>
        </w:rPr>
        <w:t xml:space="preserve"> - mówi Małgorzata Ostrowska, dyrektor Pionu Sprzedaży i Marketingu w J.W. Construction.</w:t>
      </w:r>
    </w:p>
    <w:p w14:paraId="51E85DA1" w14:textId="77777777" w:rsidR="004B77C3" w:rsidRDefault="004B77C3">
      <w:pPr>
        <w:jc w:val="both"/>
        <w:rPr>
          <w:sz w:val="23"/>
          <w:szCs w:val="23"/>
        </w:rPr>
      </w:pPr>
    </w:p>
    <w:p w14:paraId="5A5CD9A8" w14:textId="77777777" w:rsidR="004B77C3" w:rsidRDefault="0000000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 dalej z “Bezpiecznym kredytem”?</w:t>
      </w:r>
    </w:p>
    <w:p w14:paraId="3716D8A6" w14:textId="3C802FDC" w:rsidR="004B77C3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Biorąc pod uwagę ogromne zainteresowanie rządowym programem kredytowania, zarówno rynkowi eksperci, jak i sami klienci zastanawiają się, jak dalej potoczą się losy “</w:t>
      </w:r>
      <w:r w:rsidR="00BC4292">
        <w:rPr>
          <w:sz w:val="23"/>
          <w:szCs w:val="23"/>
        </w:rPr>
        <w:t>B</w:t>
      </w:r>
      <w:r>
        <w:rPr>
          <w:sz w:val="23"/>
          <w:szCs w:val="23"/>
        </w:rPr>
        <w:t xml:space="preserve">ezpiecznego kredytu”. Niepewność ta sprawia, że końcówka roku może przynieść szczyt zainteresowania zakupem mieszkań ze strony kredytobiorców. </w:t>
      </w:r>
    </w:p>
    <w:p w14:paraId="02823140" w14:textId="77777777" w:rsidR="004B77C3" w:rsidRDefault="004B77C3">
      <w:pPr>
        <w:jc w:val="both"/>
        <w:rPr>
          <w:sz w:val="23"/>
          <w:szCs w:val="23"/>
        </w:rPr>
      </w:pPr>
    </w:p>
    <w:p w14:paraId="57A808AA" w14:textId="77777777" w:rsidR="004B77C3" w:rsidRDefault="00000000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Na tę chwilę nie wiemy, co stanie się z kredytem 2 proc. w kolejnych miesiącach. Wielu naszych klientów obawia się, że banki mogą wprowadzić limity na przyjmowanie wniosków bądź wcześniej zlikwidować program. Wprawdzie minister rozwoju i technologii uspokajał w jednym z wywiadów, że środków starczy do końca lutego, przy założeniu, że program zostanie zastąpiony kredytem 0 proc., niemniej z drugiej strony potencjalny, nowy program kredytowania to póki co tylko zapowiedź </w:t>
      </w:r>
      <w:r>
        <w:rPr>
          <w:sz w:val="23"/>
          <w:szCs w:val="23"/>
        </w:rPr>
        <w:t xml:space="preserve">- mówi Małgorzata Ostrowska z J.W. Construction. </w:t>
      </w:r>
      <w:r>
        <w:rPr>
          <w:i/>
          <w:sz w:val="23"/>
          <w:szCs w:val="23"/>
        </w:rPr>
        <w:t>- Niepewność związana z przyszłością rządowego programu kredytowania sprawia, że klienci szturmują obecnie nasze biura sprzedaży. Myślę, że końcówka roku będzie w naszym przypadku oznaczać szczyt sprzedaży</w:t>
      </w:r>
      <w:r>
        <w:rPr>
          <w:sz w:val="23"/>
          <w:szCs w:val="23"/>
        </w:rPr>
        <w:t xml:space="preserve"> - dodaje Ostrowska.</w:t>
      </w:r>
    </w:p>
    <w:p w14:paraId="6461463D" w14:textId="77777777" w:rsidR="004B77C3" w:rsidRDefault="004B77C3">
      <w:pPr>
        <w:jc w:val="both"/>
        <w:rPr>
          <w:sz w:val="23"/>
          <w:szCs w:val="23"/>
        </w:rPr>
      </w:pPr>
    </w:p>
    <w:p w14:paraId="02D072E6" w14:textId="77777777" w:rsidR="004B77C3" w:rsidRDefault="00000000">
      <w:pPr>
        <w:pBdr>
          <w:bottom w:val="none" w:sz="0" w:space="6" w:color="auto"/>
        </w:pBdr>
        <w:shd w:val="clear" w:color="auto" w:fill="FFFFFF"/>
        <w:spacing w:before="120" w:after="120" w:line="373" w:lineRule="auto"/>
        <w:jc w:val="both"/>
        <w:rPr>
          <w:sz w:val="23"/>
          <w:szCs w:val="23"/>
        </w:rPr>
      </w:pPr>
      <w:r>
        <w:rPr>
          <w:sz w:val="19"/>
          <w:szCs w:val="19"/>
        </w:rPr>
        <w:t>J.W. Construction to jeden z największych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</w:p>
    <w:sectPr w:rsidR="004B77C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B8AA" w14:textId="77777777" w:rsidR="00A9458B" w:rsidRDefault="00A9458B">
      <w:pPr>
        <w:spacing w:line="240" w:lineRule="auto"/>
      </w:pPr>
      <w:r>
        <w:separator/>
      </w:r>
    </w:p>
  </w:endnote>
  <w:endnote w:type="continuationSeparator" w:id="0">
    <w:p w14:paraId="4A6EF6AE" w14:textId="77777777" w:rsidR="00A9458B" w:rsidRDefault="00A94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1DA4" w14:textId="77777777" w:rsidR="00A9458B" w:rsidRDefault="00A9458B">
      <w:pPr>
        <w:spacing w:line="240" w:lineRule="auto"/>
      </w:pPr>
      <w:r>
        <w:separator/>
      </w:r>
    </w:p>
  </w:footnote>
  <w:footnote w:type="continuationSeparator" w:id="0">
    <w:p w14:paraId="482DA865" w14:textId="77777777" w:rsidR="00A9458B" w:rsidRDefault="00A9458B">
      <w:pPr>
        <w:spacing w:line="240" w:lineRule="auto"/>
      </w:pPr>
      <w:r>
        <w:continuationSeparator/>
      </w:r>
    </w:p>
  </w:footnote>
  <w:footnote w:id="1">
    <w:p w14:paraId="19173582" w14:textId="77777777" w:rsidR="004B77C3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https://www.gov.pl/web/rozwoj-technologia/bezpieczne-kredyty-nadal-na-fali</w:t>
      </w:r>
    </w:p>
  </w:footnote>
  <w:footnote w:id="2">
    <w:p w14:paraId="2A6C6A29" w14:textId="77777777" w:rsidR="004B77C3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Raport  “Sytuacja na 7 największych rynkach mieszkaniowych w III kw. 2023 r.”, BIG DATA Rynek Pierwotny, X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A91" w14:textId="77777777" w:rsidR="004B77C3" w:rsidRDefault="00000000">
    <w:pPr>
      <w:jc w:val="right"/>
    </w:pP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114300" distB="114300" distL="114300" distR="114300" wp14:anchorId="3CCFE282" wp14:editId="0E316C5F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C3"/>
    <w:rsid w:val="004B77C3"/>
    <w:rsid w:val="00A9458B"/>
    <w:rsid w:val="00B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B1C"/>
  <w15:docId w15:val="{6096F8E3-CDDA-48F7-BCD2-A89A49F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4292</Characters>
  <Application>Microsoft Office Word</Application>
  <DocSecurity>0</DocSecurity>
  <Lines>122</Lines>
  <Paragraphs>62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Dziopak-Mroczka</cp:lastModifiedBy>
  <cp:revision>2</cp:revision>
  <dcterms:created xsi:type="dcterms:W3CDTF">2023-11-16T09:57:00Z</dcterms:created>
  <dcterms:modified xsi:type="dcterms:W3CDTF">2023-11-16T09:58:00Z</dcterms:modified>
</cp:coreProperties>
</file>