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ind w:left="5040" w:firstLine="72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Warszawa, 4 czerwca 2024 r.</w:t>
      </w:r>
    </w:p>
    <w:p w:rsidR="00000000" w:rsidDel="00000000" w:rsidP="00000000" w:rsidRDefault="00000000" w:rsidRPr="00000000" w14:paraId="00000002">
      <w:pPr>
        <w:widowControl w:val="1"/>
        <w:spacing w:after="200"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Rośnie zainteresowanie większymi metrażami mieszkań</w:t>
      </w:r>
    </w:p>
    <w:p w:rsidR="00000000" w:rsidDel="00000000" w:rsidP="00000000" w:rsidRDefault="00000000" w:rsidRPr="00000000" w14:paraId="00000003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Po latach popularności mniejszych, kompaktowych mieszkań, klienci wykazują rosnące zainteresowanie 3- i 4-pokojowymi nieruchomościami. Wybierają je coraz chętniej zarówno rodziny, które nabywają mieszkania na własny użytek, jak i osoby poszukujące produktu inwestycyjnego. Według rynkowych ekspertów dodatkowym motorem napędowym do zakupu większych mieszkań może być nowy program mieszkaniowy, ale także zmieniający się profil najemców.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ostatnich latach największe powodzenie na rynku nieruchomości miały kawalerki oraz mieszkania 2-pokojowe. Według raportu </w:t>
      </w:r>
      <w:r w:rsidDel="00000000" w:rsidR="00000000" w:rsidRPr="00000000">
        <w:rPr>
          <w:highlight w:val="white"/>
          <w:rtl w:val="0"/>
        </w:rPr>
        <w:t xml:space="preserve">Barometr Metrohouse i Credipass, jeszcze w połowie 2023 roku największym zainteresowaniem klientów cieszyły się nieruchomości o powierzchni 35-50 m2, które stanowiły 45 proc. wszystkich transakcji w największych w miastach w Polsce. Z drugiej strony, mieszkania o powierzchni min. 80 m2 stanowiły jedynie 10 proc. ogółu sprzedanych lokali</w:t>
      </w:r>
      <w:r w:rsidDel="00000000" w:rsidR="00000000" w:rsidRPr="00000000">
        <w:rPr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 zakupem mniejszych mieszkań przemawia szereg argumentów, m.in. to, że nie wymagają one od inwestorów tak dużego nakładu finansowego, za to łatwo je wynająć, a następnie relatywnie szybko sprzedać z zyskiem. Z drugiej strony, w ostatnich latach to właśnie ceny mniejszych mieszkań rosły najszybciej. Według analizy Expandera i Rentier.io. w ciągu roku (I kwartał 2023/I kwartał 2024 r.) małe i średnie mieszkania zdrożały przeciętnie o 19 proc., a duże o 16 proc.</w:t>
      </w:r>
      <w:r w:rsidDel="00000000" w:rsidR="00000000" w:rsidRPr="00000000">
        <w:rPr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highlight w:val="white"/>
          <w:rtl w:val="0"/>
        </w:rPr>
        <w:t xml:space="preserve"> Przy czym ten sam raport wskazuje, że są miasta, w których cena małego mieszkania jest nawet o 30 proc. wyższa niż dużego. Dodatkowo, wprowadzony w ubiegłym roku “Bezpieczny kredyt 2 proc.” był skupiony głównie na małych mieszkaniach. W związku z tym w ostatnim kwartale 2023 roku szał zakupowy wynikający z rządowych dopłat do kredytów mocno przefiltrował ofertę najmniejszych mieszkań i wywindował ich ceny w górę. </w:t>
      </w:r>
    </w:p>
    <w:p w:rsidR="00000000" w:rsidDel="00000000" w:rsidP="00000000" w:rsidRDefault="00000000" w:rsidRPr="00000000" w14:paraId="00000006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Duże mieszkania bardziej opłacalne?</w:t>
      </w:r>
    </w:p>
    <w:p w:rsidR="00000000" w:rsidDel="00000000" w:rsidP="00000000" w:rsidRDefault="00000000" w:rsidRPr="00000000" w14:paraId="00000007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Tymczasem, gdzie dwóch się bije o małe mieszkania, tam korzystają ci inwestujący w większe metraże. Według ekspertów za zakupem mieszkań o dużej powierzchni przemawia obecnie szereg argumentów. </w:t>
      </w:r>
    </w:p>
    <w:p w:rsidR="00000000" w:rsidDel="00000000" w:rsidP="00000000" w:rsidRDefault="00000000" w:rsidRPr="00000000" w14:paraId="00000008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i w:val="1"/>
          <w:color w:val="202122"/>
          <w:sz w:val="24"/>
          <w:szCs w:val="24"/>
          <w:highlight w:val="white"/>
          <w:rtl w:val="0"/>
        </w:rPr>
        <w:t xml:space="preserve"> – </w:t>
      </w:r>
      <w:r w:rsidDel="00000000" w:rsidR="00000000" w:rsidRPr="00000000">
        <w:rPr>
          <w:i w:val="1"/>
          <w:highlight w:val="white"/>
          <w:rtl w:val="0"/>
        </w:rPr>
        <w:t xml:space="preserve"> Po pierwsze, w segmencie dużych mieszkań nie ma aż tak dużej konkurencji wśród kupujących - oferta jest dostępna zwykle na rynku dłużej niż w przypadku mniejszych metraży, co daje klientom nieco więcej czasu na podjęcie przemyślanej decyzji zakupowej. W przypadku większych mieszkań ceny za m2 są niższe niż przy lokalach 1- czy 2-pokojowych, a dodatkowo klienci mogą przy największych metrażach spodziewać się często dodatkowych, atrakcyjnych promocji </w:t>
      </w:r>
      <w:r w:rsidDel="00000000" w:rsidR="00000000" w:rsidRPr="00000000">
        <w:rPr>
          <w:i w:val="1"/>
          <w:color w:val="202122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highlight w:val="white"/>
          <w:rtl w:val="0"/>
        </w:rPr>
        <w:t xml:space="preserve">mówi Małgorzata Ostrowska, Dyrektorka Pionu Marketingu i Sprzedaży w J.W. Construction. </w:t>
      </w:r>
    </w:p>
    <w:p w:rsidR="00000000" w:rsidDel="00000000" w:rsidP="00000000" w:rsidRDefault="00000000" w:rsidRPr="00000000" w14:paraId="00000009">
      <w:pPr>
        <w:keepLines w:val="1"/>
        <w:widowControl w:val="1"/>
        <w:shd w:fill="ffffff" w:val="clear"/>
        <w:spacing w:after="240" w:before="240" w:line="276" w:lineRule="auto"/>
        <w:ind w:left="0" w:firstLine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Mieszkania 3- i 4-pokojowe na celowników inwestorów</w:t>
      </w:r>
    </w:p>
    <w:p w:rsidR="00000000" w:rsidDel="00000000" w:rsidP="00000000" w:rsidRDefault="00000000" w:rsidRPr="00000000" w14:paraId="0000000A">
      <w:pPr>
        <w:keepLines w:val="1"/>
        <w:widowControl w:val="1"/>
        <w:shd w:fill="ffffff" w:val="clear"/>
        <w:spacing w:after="240" w:before="240"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Większe mieszkania są coraz częściej na celowniku klientów inwestycyjnych, którzy kupują nieruchomości pod kątem najmu. Według statystyk to właśnie większe metraże cieszą się w ostatnim czasie rosnącą popularnością wśród najemców. Zgodnie z raportem serwisu Otodom</w:t>
      </w:r>
      <w:r w:rsidDel="00000000" w:rsidR="00000000" w:rsidRPr="00000000">
        <w:rPr>
          <w:highlight w:val="white"/>
          <w:vertAlign w:val="superscript"/>
        </w:rPr>
        <w:footnoteReference w:customMarkFollows="0" w:id="2"/>
      </w:r>
      <w:r w:rsidDel="00000000" w:rsidR="00000000" w:rsidRPr="00000000">
        <w:rPr>
          <w:highlight w:val="white"/>
          <w:rtl w:val="0"/>
        </w:rPr>
        <w:t xml:space="preserve">, w styczniu br. mieszkania 3- i 4-pokojowe stanowiły w sumie 44,5 proc. wyszukiwań względem 42 proc. w analogicznym okresie 2023 roku. Mieszkania 3-pokojowe o powierzchni minimum 60 m2 “uplasowały” się na drugim miejscu wśród wszystkich wyszukiwań. </w:t>
      </w:r>
    </w:p>
    <w:p w:rsidR="00000000" w:rsidDel="00000000" w:rsidP="00000000" w:rsidRDefault="00000000" w:rsidRPr="00000000" w14:paraId="0000000B">
      <w:pPr>
        <w:keepLines w:val="1"/>
        <w:widowControl w:val="1"/>
        <w:shd w:fill="ffffff" w:val="clear"/>
        <w:spacing w:after="240" w:before="240"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Według autorów analizy, wpływ na to ma m.in powszechność pracy zdalnej i hybrydowej - najemcy szukają mieszkań z dodatkowym pokojem, który przeznaczają na biuro. Dodatkowo, typowym najemcą są dzisiaj nie tylko studenci, ale i rodziny z dziećmi, które potrzebują większej przestrzeni i dysponują większym budżetem pod kątem najmu. </w:t>
      </w:r>
    </w:p>
    <w:p w:rsidR="00000000" w:rsidDel="00000000" w:rsidP="00000000" w:rsidRDefault="00000000" w:rsidRPr="00000000" w14:paraId="0000000C">
      <w:pPr>
        <w:keepLines w:val="1"/>
        <w:shd w:fill="ffffff" w:val="clear"/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i w:val="1"/>
          <w:color w:val="202122"/>
          <w:sz w:val="24"/>
          <w:szCs w:val="24"/>
          <w:highlight w:val="white"/>
          <w:rtl w:val="0"/>
        </w:rPr>
        <w:t xml:space="preserve"> – </w:t>
      </w:r>
      <w:r w:rsidDel="00000000" w:rsidR="00000000" w:rsidRPr="00000000">
        <w:rPr>
          <w:i w:val="1"/>
          <w:highlight w:val="white"/>
          <w:rtl w:val="0"/>
        </w:rPr>
        <w:t xml:space="preserve">Mimo, że najpopularniejszym produktem inwestycyjnym pozostają wciąż mniejsze metraże, spływa do nas coraz więcej zapytań dot. tych największych mieszkań. Szczególne zainteresowanie największymi metrażami obserwujemy np. w Gdańsku, gdzie mamy sporo dużych lokali w inwestycji Osiedle Horizon czy też w Szczecinie, w inwestycji Nad Odrą. Mamy też przypadki, w których klienci gotówkowi decydują się na zakup dużych metraży po to, by podzielić mieszkanie na dwa mniejsze</w:t>
      </w:r>
      <w:r w:rsidDel="00000000" w:rsidR="00000000" w:rsidRPr="00000000">
        <w:rPr>
          <w:i w:val="1"/>
          <w:color w:val="202122"/>
          <w:sz w:val="24"/>
          <w:szCs w:val="24"/>
          <w:highlight w:val="white"/>
          <w:rtl w:val="0"/>
        </w:rPr>
        <w:t xml:space="preserve"> – </w:t>
      </w:r>
      <w:r w:rsidDel="00000000" w:rsidR="00000000" w:rsidRPr="00000000">
        <w:rPr>
          <w:highlight w:val="white"/>
          <w:rtl w:val="0"/>
        </w:rPr>
        <w:t xml:space="preserve">mówi Małgorzata Ostrowska z J.W. Construction. </w:t>
      </w:r>
    </w:p>
    <w:p w:rsidR="00000000" w:rsidDel="00000000" w:rsidP="00000000" w:rsidRDefault="00000000" w:rsidRPr="00000000" w14:paraId="0000000D">
      <w:pPr>
        <w:keepLines w:val="1"/>
        <w:widowControl w:val="1"/>
        <w:spacing w:after="200"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Czy nowy program mieszkaniowy napędzi sprzedaż dużych mieszkań?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ostatnim miesiącu wiele mówi się o tym, czy nowy program mieszkaniowy #NaStart w ogóle ujrzy w tym roku światło dzienne, a jeśli tak, to jaki będzie jego ostateczny kształt. Niezależnie od finalnych założeń, kilka rzeczy jest raczej pewnych. Po pierwsze, następca “</w:t>
      </w:r>
      <w:r w:rsidDel="00000000" w:rsidR="00000000" w:rsidRPr="00000000">
        <w:rPr>
          <w:highlight w:val="white"/>
          <w:rtl w:val="0"/>
        </w:rPr>
        <w:t xml:space="preserve">Bezpiecznego kredytu” jest bardziej wymagający, jeśli chodzi o kryteria i ogranicza przez to docelową pulę beneficjentów. Po drugie, o ile Bezpieczny kredyt 2 proc. koncentrował się na mniejszych metrażach, Kredyt #NaStart wprowadza duże szanse na zakup nieruchomości dla rodzin wielodzietnych, celujących w mieszkania o dużej powierzchni. </w:t>
      </w:r>
    </w:p>
    <w:p w:rsidR="00000000" w:rsidDel="00000000" w:rsidP="00000000" w:rsidRDefault="00000000" w:rsidRPr="00000000" w14:paraId="0000000F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i w:val="1"/>
          <w:color w:val="202122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i w:val="1"/>
          <w:highlight w:val="white"/>
          <w:rtl w:val="0"/>
        </w:rPr>
        <w:t xml:space="preserve">Rodziny wielodzietne mogą hipotetycznie dostać spore dopłaty do kredytów i to nie na zakup pierwszego mieszkania, ale na wymianę dotychczasowej nieruchomości na większą. To właśnie największe gospodarstwa domowe, z min. trójką dzieci otrzymają najbardziej preferencyjne warunki kredytowania, co może napędzić popyt na większe metraże, a w długofalowej konsekwencji wpłynąć także na strukturę podaży</w:t>
      </w:r>
      <w:r w:rsidDel="00000000" w:rsidR="00000000" w:rsidRPr="00000000">
        <w:rPr>
          <w:i w:val="1"/>
          <w:color w:val="202122"/>
          <w:sz w:val="24"/>
          <w:szCs w:val="24"/>
          <w:highlight w:val="white"/>
          <w:rtl w:val="0"/>
        </w:rPr>
        <w:t xml:space="preserve"> – </w:t>
      </w:r>
      <w:r w:rsidDel="00000000" w:rsidR="00000000" w:rsidRPr="00000000">
        <w:rPr>
          <w:highlight w:val="white"/>
          <w:rtl w:val="0"/>
        </w:rPr>
        <w:t xml:space="preserve">mówi Małgorzata Ostrowska z J.W. Construction.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24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J.W. Construction to jeden z największych  i najbardziej znanych polskich deweloperów mieszkaniowych z ponad 30-letnim doświadczeniem na rynku nieruchomości. Firma może pochwalić się liczbą niemal 35 tysięcy sprzedanych mieszkań oraz ponad 600 domów w Warszawie, Katowicach, Łodzi, Gdyni, Krakowie, Poznaniu i Szczecinie, a także poza krajem. W ostatnim czasie JWC stawia na technologie szkieletowe i budynki z prefabrykatów drewnianych, wprowadzając do portfolio kolejne, efektywne energetycznie  inwestycje jedno i wielorodzinne. W ofercie JWC znajdują się także nieruchomości aparthotelowo-komercyjne, jak Wola Invest czy Jerozolimskie Invest w Warszawie oraz obiekty hotelowe: Czarny Potok Resort&amp;Spa w Krynicy Zdroju, Hotel Dana w Szczecinie czy sieć Hoteli 500 nad Zegrzem, w Tarnowie Podgórnym oraz w Strykowie. J.W. Construction ma także w swojej grupie kapitałowej własną spółkę wykonawczą oraz fabrykę w Tłuszczu.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https://metrohouse.pl/pl/raporty-metrohouse</w:t>
      </w:r>
    </w:p>
  </w:footnote>
  <w:footnote w:id="2"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https://www.otodom.pl/wiadomosci/wp-content/uploads/2024/02/OTOD_raportzrynku_STY2024-3.pdf</w:t>
      </w:r>
    </w:p>
  </w:footnote>
  <w:footnote w:id="1"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https://expander.pl/raport-expandera-i-rentier-io-ceny-mieszkan-i-kwartal-2024-r/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214563" cy="10397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