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Warszawa, 14 czerwca 2024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Szczecin: czarny koń na mapie nieruchomości biurowych w Polsce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Szczecin, ze swoim strategicznym położeniem, dynamicznie rozwijającą się infrastrukturą, a także dostępem do wykwalifikowanych kadr, staje się coraz bardziej atrakcyjnym miejscem dla inwestorów szukających nowych możliwości. Przekłada się to na rosnący potencjał rynku nieruchomości biurowych w tym mieście, zwłaszcza tych wyróżniających się strategiczną lokalizacją i szeregiem udogodnień.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Szczecin przez lata był niedocenianym miastem na mapie Polski, zwłaszcza w kontekście biznesowym. Tymczasem stolica województwa zachodniopomorskiego przykuwa coraz większą uwagę przedsiębiorców, co potwierdzają konkretne dane i raporty rynkowe, w tym opublikowany niedawno ranking BEAS. Zgodnie z wynikami badania opracowanego przez Antal i Cushman &amp; Wakefield, Szczecin został drugim najlepszym miastem do życia w Polsce, osiągając ocenę na poziomie 8,9/10</w:t>
      </w:r>
      <w:r w:rsidDel="00000000" w:rsidR="00000000" w:rsidRPr="00000000">
        <w:rPr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Dostęp do rynków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Wśród głównych zalet Szczecina wielu ekspertów wymienia w pierwszej kolejności strategiczną lokalizację. Miasto położone jest w bliskim sąsiedztwie Niemiec, co sprawia, że jest kluczowym punktem dla firm poszukujących dostępu nie tylko do polskiego, ale i do zachodnioeuropejskiego rynku. Bliskość portu morskiego w Szczecinie oraz Świnoujściu zapewnia łatwy dostęp do transportu morskiego, co jest kluczowe dla branż takich jak logistyka czy handel. Miasto intensywnie inwestuje w tym kontekście w rozbudowę infrastruktury drogowej, co ułatwia transport oraz dostępność logistyczną. Modernizacja portu morskiego oraz rozbudowa Szczecińskiej Kolei Metropolitalnej to tylko niektóre z projektów, które podnoszą logistyczny i komunikacyjny potencjał Szczecina. W obrębie województwa rozrastają się także strefy ekonomiczne z firmami produkcyjnymi, a dzięki powiększającej się powierzchni biurowej do Szczecina “przybywają” także pracodawcy z branży IT.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Inwestycja w innowacje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 ostatnich latach, w Szczecinie, poza rozwiniętymi, dużymi biznesami, można zauważyć także coraz bardziej zaawansowane środowisko startupowe. Innowacyjność wspierana jest przez liczne inkubatory przedsiębiorczości, programy akceleracyjne i granty dla młodych firm. Warto tu wymienić np. Agencję Rozwoju Metropolii Szczecińskiej, Szczeciński Park Naukowo-Technologiczny czy Regionalne Centrum Innowacji i Transferu Technologii. Wsparcie administracji publicznej w mieście zostało ocenione we wspomnianym wcześniej raporcie BEAS na 6,5/10</w:t>
      </w:r>
      <w:r w:rsidDel="00000000" w:rsidR="00000000" w:rsidRPr="00000000">
        <w:rPr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highlight w:val="white"/>
          <w:rtl w:val="0"/>
        </w:rPr>
        <w:t xml:space="preserve">, co stanowi drugi najwyższy wynik w publikacji.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Edukacja wykwalifikowanych pracowników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Dla rozwoju lokalnego biznesu kluczowa jest inwestycja w “techniczne” kadry. Szczecin jest domem dla kilku wyższych uczelni, w tym Zachodniopomorskiego Uniwersytetu Technologicznego, co zapewnia dostęp do młodych, wykształconych i wielojęzycznych talentów. To idealne warunki dla firm technologicznych, BPO oraz R&amp;D, które potrzebują nowoczesnej kadry inżynieryjnej i technologicznej.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Potencjał rynku biurowego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Rozwój lokalnego biznesu w połączeniu ze wsparciem miasta dla innowacji i przedsiębiorców, ale i edukacji młodych talentów, to także szansa dla rozkwitu rynku nieruchomości biurowych w Szczecinie. To wszystko, jak i położenie na pograniczu dwóch państw sprawia, że firmy przenoszą tu swoje siedziby czy główne magazyny. Mimo to, na tę chwilę szczeciński rynek biurowy wciąż jeszcze raczkuje - według rynkowych raportów powierzchnia biurowa wynosi obecnie zaledwie 3 proc. w skali podaży całej Polski. Szczecin wyróżnia się na mapie jednym z najniższych nasyceń powierzchni biurowej na jednego mieszkańca (0,48 mkw.) podczas gdy np. w Warszawie jest to już 3,3 mkw</w:t>
      </w:r>
      <w:r w:rsidDel="00000000" w:rsidR="00000000" w:rsidRPr="00000000">
        <w:rPr>
          <w:highlight w:val="white"/>
          <w:vertAlign w:val="superscript"/>
        </w:rPr>
        <w:footnoteReference w:customMarkFollows="0" w:id="2"/>
      </w:r>
      <w:r w:rsidDel="00000000" w:rsidR="00000000" w:rsidRPr="00000000">
        <w:rPr>
          <w:highlight w:val="white"/>
          <w:rtl w:val="0"/>
        </w:rPr>
        <w:t xml:space="preserve">. Dlatego, mimo sukcesywnego rozwoju i realizacji na terenie Szczecina kolejnych biurowców, miasto ma jeszcze przed sobą ogromny potencjał i niszę do wypełnienia.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</w:t>
      </w:r>
      <w:r w:rsidDel="00000000" w:rsidR="00000000" w:rsidRPr="00000000">
        <w:rPr>
          <w:i w:val="1"/>
          <w:highlight w:val="white"/>
          <w:rtl w:val="0"/>
        </w:rPr>
        <w:t xml:space="preserve">Patrząc na zainteresowanie ze strony potencjalnych najemców naszymi lokalami biurowymi w Hanza Tower, możemy stwierdzić, że Szczecin wciąż potrzebuje nowych powierzchni i inwestycji biurowych. Zwłaszcza wobec faktu, że Szczecin jest miastem o najniższej stopie pustostanów, która wynosi 4,8 proc.. Przedsiębiorcy coraz bardziej interesują się rozwojem biznesu w tym mieście z uwagi na wiele czynników, w tym doskonałą lokalizację, ale i atrakcyjne, średnie ceny najmu powierzchni biurowych - </w:t>
      </w:r>
      <w:r w:rsidDel="00000000" w:rsidR="00000000" w:rsidRPr="00000000">
        <w:rPr>
          <w:highlight w:val="white"/>
          <w:rtl w:val="0"/>
        </w:rPr>
        <w:t xml:space="preserve">mówi Małgorzata Ostrowska z J.W. Construction, właściciela Hanza Tower, jednego z najbardziej znanych budynków w mieście. </w:t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Kierunek rozwoju lokalnego rynku biurowego</w:t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Od czego zależy przyszłość i jakie wyzwania stoją przed miastem w kontekście rozwoju rynku nieruchomości biurowych?</w:t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- Oczywiście, wiele zależy tu zarówno od ogólnopolskiej, jak i lokalnej koniunktury gospodarczej. Jeśli miasto nadal będzie aktywnie działać w celu dalszej stymulacji lokalnych biznesów i przyciągania do miasta kolejnych inwestycji oraz atrakcyjnych pracodawców, rozwój powierzchni biurowych będzie naturalnym krokiem dla kolejnych deweloperów. Zwłaszcza, jeśli w mieście zostaną utrzymane konkurencyjne w skali Polski stawki czynszu. Wiele zależy też, oczywiście, od planów rozwoju obecnych w mieście korporacji </w:t>
      </w:r>
      <w:r w:rsidDel="00000000" w:rsidR="00000000" w:rsidRPr="00000000">
        <w:rPr>
          <w:highlight w:val="white"/>
          <w:rtl w:val="0"/>
        </w:rPr>
        <w:t xml:space="preserve">- dodaje Maciej Traczyk, Tenant Representation Director w JLL. </w:t>
      </w:r>
    </w:p>
    <w:p w:rsidR="00000000" w:rsidDel="00000000" w:rsidP="00000000" w:rsidRDefault="00000000" w:rsidRPr="00000000" w14:paraId="00000021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Warto przy tym dodać, że “w cenie” będą konkretne nieruchomości biurowe, spełniające rynkowe oczekiwania i budowane zgodnie z aktualnymi trendami. </w:t>
      </w:r>
    </w:p>
    <w:p w:rsidR="00000000" w:rsidDel="00000000" w:rsidP="00000000" w:rsidRDefault="00000000" w:rsidRPr="00000000" w14:paraId="00000023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- Firmy i pracownicy poszukują dzisiaj w przestrzeniach biurowych określonych parametrów. Przede wszystkim strategicznej, dogodnej komunikacyjnie lokalizacji oraz możliwości dostosowania przestrzeni do powszechnie stosowanej pracy hybrydowej. Klienci zwracają też uwagę na dodatkowe udogodnienia oraz obecność punktów usługowych w biurowcach czy też w ich bezpośrednim sąsiedztwie. Patrząc na nasz obiekt, widzimy też ogromne zapotrzebowanie na dostępność różnorodnych przestrzeni konferencyjnych i biznesowych -</w:t>
      </w:r>
      <w:r w:rsidDel="00000000" w:rsidR="00000000" w:rsidRPr="00000000">
        <w:rPr>
          <w:highlight w:val="white"/>
          <w:rtl w:val="0"/>
        </w:rPr>
        <w:t xml:space="preserve"> dodaje Marzena Bednarczyk, dyrektor Hotelu Dana zarządzającego Centrum Konferencyjno-Biznesowym Hanza Tower. 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auto" w:space="6" w:sz="0" w:val="none"/>
        </w:pBdr>
        <w:shd w:fill="ffffff" w:val="clear"/>
        <w:spacing w:after="120" w:before="120" w:line="276" w:lineRule="auto"/>
        <w:ind w:left="0" w:firstLine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J.W. Construction to jeden z największych i najbardziej znanych polskich deweloperów mieszkaniowych z ponad 30-letnim doświadczeniem na rynku nieruchomości. Firma może pochwalić się liczbą ponad 34 tysięcy sprzedanych mieszkań oraz ponad 600 domów w Warszawie, Katowicach, Łodzi, Gdyni, Krakowie, Poznaniu i Szczecinie, a także poza krajem. W portfolio JWC znajdują się także nieruchomości aparthotelowo-komercyjne, jak Wola Invest czy Jerozolimskie Invest w Warszawie oraz obiekty hotelowe: kompleks Czarny Potok Resort&amp;Spa w Krynicy Zdroju, Hotel Dana w Szczecinie czy sieć Hoteli 500 nad Zegrzem, w Tarnowie Podgórnym oraz w Strykowie. J.W. Construction ma także w swojej grupie kapitałowej własną spółkę wykonawczą oraz fabrykę w Tłuszczu. Więcej informacji na temat firmy oraz aktualnie realizowanych inwestycji można znaleźć na stronie www.jwc.pl.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https://som.szczecin.pl/2024/04/24/szczecin-drugim-najlepszym-miastem-do-zycia-w-polsce-wyniki-badania-beas/</w:t>
      </w:r>
    </w:p>
  </w:footnote>
  <w:footnote w:id="1"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https://arms-szczecin.eu/szczecin-drugim-najlepszym-miastem-do-zycia-w-polsce-wyniki-badania-beas/</w:t>
      </w:r>
    </w:p>
  </w:footnote>
  <w:footnote w:id="2">
    <w:p w:rsidR="00000000" w:rsidDel="00000000" w:rsidP="00000000" w:rsidRDefault="00000000" w:rsidRPr="00000000" w14:paraId="0000002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https://www.realestate.bnpparibas.pl/sites/poland/files/2024-02/AAG%20Office%20Regional%20Q4%202023%20PL.pdf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tl w:val="0"/>
      </w:rPr>
      <w:tab/>
      <w:tab/>
      <w:tab/>
      <w:tab/>
      <w:tab/>
      <w:t xml:space="preserve">       </w:t>
    </w:r>
    <w:r w:rsidDel="00000000" w:rsidR="00000000" w:rsidRPr="00000000">
      <w:rPr/>
      <w:drawing>
        <wp:inline distB="114300" distT="114300" distL="114300" distR="114300">
          <wp:extent cx="2214563" cy="10397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10397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